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887" w:rsidRDefault="00D50914" w:rsidP="00BD34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Собственник транспортного средства, используемого для перевозки алкогольной и </w:t>
      </w:r>
      <w:r w:rsidRPr="0030354C">
        <w:rPr>
          <w:rFonts w:ascii="Times New Roman" w:hAnsi="Times New Roman" w:cs="Times New Roman"/>
          <w:sz w:val="28"/>
          <w:szCs w:val="28"/>
        </w:rPr>
        <w:t>спиртосодержащей продукции, находящихся в незаконном обороте, не может рассматриваться как правонарушитель в рамках дела об административном правонарушении в отношении другого лица</w:t>
      </w:r>
    </w:p>
    <w:p w:rsidR="00BD34AF" w:rsidRPr="0030354C" w:rsidRDefault="00BD34AF" w:rsidP="00BD34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Конституционный Суд </w:t>
      </w:r>
      <w:r w:rsidR="00BD34AF" w:rsidRPr="0030354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0354C">
        <w:rPr>
          <w:rFonts w:ascii="Times New Roman" w:hAnsi="Times New Roman" w:cs="Times New Roman"/>
          <w:sz w:val="28"/>
          <w:szCs w:val="28"/>
        </w:rPr>
        <w:t xml:space="preserve"> признал положения подпункта 6 пункта 1 и пункта 4 ст</w:t>
      </w:r>
      <w:r w:rsidRPr="0030354C">
        <w:rPr>
          <w:rFonts w:ascii="Times New Roman" w:hAnsi="Times New Roman" w:cs="Times New Roman"/>
          <w:sz w:val="28"/>
          <w:szCs w:val="28"/>
        </w:rPr>
        <w:t>атьи 25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не противоречащими Конституции РФ, поскольку они н</w:t>
      </w:r>
      <w:r w:rsidRPr="0030354C">
        <w:rPr>
          <w:rFonts w:ascii="Times New Roman" w:hAnsi="Times New Roman" w:cs="Times New Roman"/>
          <w:sz w:val="28"/>
          <w:szCs w:val="28"/>
        </w:rPr>
        <w:t>е могут рассматриваться как допускающие реализацию изъятого при производстве по делу о предусмотренном частью 4 статьи 15.12 Кодекса Российской Федерации об административных правонарушениях - «Оборот алкогольной продукции или табачных изделий без маркировк</w:t>
      </w:r>
      <w:r w:rsidRPr="0030354C">
        <w:rPr>
          <w:rFonts w:ascii="Times New Roman" w:hAnsi="Times New Roman" w:cs="Times New Roman"/>
          <w:sz w:val="28"/>
          <w:szCs w:val="28"/>
        </w:rPr>
        <w:t>и и (или) нанесения информации, предусмотренной законодательством Российской Федерации, в случае, если такая маркировка и (или) нанесение такой информации обязательны»</w:t>
      </w:r>
      <w:r w:rsidRPr="0030354C">
        <w:rPr>
          <w:rFonts w:ascii="Times New Roman" w:hAnsi="Times New Roman" w:cs="Times New Roman"/>
          <w:sz w:val="28"/>
          <w:szCs w:val="28"/>
        </w:rPr>
        <w:tab/>
        <w:t>административном правонарушении в</w:t>
      </w:r>
      <w:r w:rsidRPr="0030354C">
        <w:rPr>
          <w:rFonts w:ascii="Times New Roman" w:hAnsi="Times New Roman" w:cs="Times New Roman"/>
          <w:sz w:val="28"/>
          <w:szCs w:val="28"/>
        </w:rPr>
        <w:tab/>
        <w:t>отношении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юридического лица автомобильного транспорта,</w:t>
      </w:r>
      <w:r w:rsidRPr="0030354C">
        <w:rPr>
          <w:rFonts w:ascii="Times New Roman" w:hAnsi="Times New Roman" w:cs="Times New Roman"/>
          <w:sz w:val="28"/>
          <w:szCs w:val="28"/>
        </w:rPr>
        <w:t xml:space="preserve"> используемого для перевозки алкогольной продукции, находящейся в незаконном обороте, в случае, когда собственником этого транспортного средства</w:t>
      </w:r>
      <w:r w:rsidR="00BD34AF">
        <w:rPr>
          <w:rFonts w:ascii="Times New Roman" w:hAnsi="Times New Roman" w:cs="Times New Roman"/>
          <w:sz w:val="28"/>
          <w:szCs w:val="28"/>
        </w:rPr>
        <w:t xml:space="preserve"> является лицо, не привлеченное </w:t>
      </w:r>
      <w:r w:rsidRPr="0030354C">
        <w:rPr>
          <w:rFonts w:ascii="Times New Roman" w:hAnsi="Times New Roman" w:cs="Times New Roman"/>
          <w:sz w:val="28"/>
          <w:szCs w:val="28"/>
        </w:rPr>
        <w:t>к административной ответственности</w:t>
      </w:r>
      <w:r w:rsidR="00BD34AF">
        <w:rPr>
          <w:rFonts w:ascii="Times New Roman" w:hAnsi="Times New Roman" w:cs="Times New Roman"/>
          <w:sz w:val="28"/>
          <w:szCs w:val="28"/>
        </w:rPr>
        <w:t xml:space="preserve"> </w:t>
      </w:r>
      <w:r w:rsidRPr="0030354C">
        <w:rPr>
          <w:rFonts w:ascii="Times New Roman" w:hAnsi="Times New Roman" w:cs="Times New Roman"/>
          <w:sz w:val="28"/>
          <w:szCs w:val="28"/>
        </w:rPr>
        <w:t>за данное</w:t>
      </w:r>
      <w:r w:rsidR="00BD34AF">
        <w:rPr>
          <w:rFonts w:ascii="Times New Roman" w:hAnsi="Times New Roman" w:cs="Times New Roman"/>
          <w:sz w:val="28"/>
          <w:szCs w:val="28"/>
        </w:rPr>
        <w:t xml:space="preserve"> </w:t>
      </w:r>
      <w:r w:rsidRPr="0030354C">
        <w:rPr>
          <w:rFonts w:ascii="Times New Roman" w:hAnsi="Times New Roman" w:cs="Times New Roman"/>
          <w:sz w:val="28"/>
          <w:szCs w:val="28"/>
        </w:rPr>
        <w:t>административное правонарушение и н</w:t>
      </w:r>
      <w:r w:rsidRPr="0030354C">
        <w:rPr>
          <w:rFonts w:ascii="Times New Roman" w:hAnsi="Times New Roman" w:cs="Times New Roman"/>
          <w:sz w:val="28"/>
          <w:szCs w:val="28"/>
        </w:rPr>
        <w:t>е признанное в судебном порядке виновным в его совершении.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Конституционный Суд РФ указал, в частности, следующее.</w:t>
      </w:r>
    </w:p>
    <w:p w:rsidR="00C1299F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В правоприменительной практике положениям подпункта 6 пункта 1 и пункта 4 статьи 25 Федерального закона «О государственном регулировании произ</w:t>
      </w:r>
      <w:r w:rsidRPr="0030354C">
        <w:rPr>
          <w:rFonts w:ascii="Times New Roman" w:hAnsi="Times New Roman" w:cs="Times New Roman"/>
          <w:sz w:val="28"/>
          <w:szCs w:val="28"/>
        </w:rPr>
        <w:t>водства и оборота этилового спирта, алкогольной и спиртосодержащей продукции и об ограничении потребления (распития) алкогольной продукции» в ряде случаев придается смысл, согласно которому на основании данных норм не подлежит возврату собственнику - физич</w:t>
      </w:r>
      <w:r w:rsidRPr="0030354C">
        <w:rPr>
          <w:rFonts w:ascii="Times New Roman" w:hAnsi="Times New Roman" w:cs="Times New Roman"/>
          <w:sz w:val="28"/>
          <w:szCs w:val="28"/>
        </w:rPr>
        <w:t xml:space="preserve">ескому лицу автомобильный транспорт, используемый для перевозки алкогольной продукции, находящейся в незаконном обороте, который был изъят в рамках производства по делу о предусмотренном частью 4 статьи 15.12 </w:t>
      </w:r>
      <w:r w:rsidR="00BD34AF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Pr="0030354C">
        <w:rPr>
          <w:rFonts w:ascii="Times New Roman" w:hAnsi="Times New Roman" w:cs="Times New Roman"/>
          <w:sz w:val="28"/>
          <w:szCs w:val="28"/>
        </w:rPr>
        <w:t xml:space="preserve"> административном правонарушении в отнош</w:t>
      </w:r>
      <w:r w:rsidRPr="0030354C">
        <w:rPr>
          <w:rFonts w:ascii="Times New Roman" w:hAnsi="Times New Roman" w:cs="Times New Roman"/>
          <w:sz w:val="28"/>
          <w:szCs w:val="28"/>
        </w:rPr>
        <w:t>ении юридического лица, поскольку такой автомобильный транспорт должен быть реализован в установленном порядке.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Несмотря на то, что статья 25 Федерального закона </w:t>
      </w:r>
      <w:r w:rsidR="00BD34AF">
        <w:rPr>
          <w:rFonts w:ascii="Times New Roman" w:hAnsi="Times New Roman" w:cs="Times New Roman"/>
          <w:sz w:val="28"/>
          <w:szCs w:val="28"/>
        </w:rPr>
        <w:t>«</w:t>
      </w:r>
      <w:r w:rsidRPr="0030354C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</w:t>
      </w:r>
      <w:r w:rsidRPr="0030354C">
        <w:rPr>
          <w:rFonts w:ascii="Times New Roman" w:hAnsi="Times New Roman" w:cs="Times New Roman"/>
          <w:sz w:val="28"/>
          <w:szCs w:val="28"/>
        </w:rPr>
        <w:t>рта, алкогольной и спиртосодержащей продукции и об ограничении потребления (распития) алкогольной продукции</w:t>
      </w:r>
      <w:r w:rsidR="00BD34AF">
        <w:rPr>
          <w:rFonts w:ascii="Times New Roman" w:hAnsi="Times New Roman" w:cs="Times New Roman"/>
          <w:sz w:val="28"/>
          <w:szCs w:val="28"/>
        </w:rPr>
        <w:t>»</w:t>
      </w:r>
      <w:r w:rsidRPr="0030354C">
        <w:rPr>
          <w:rFonts w:ascii="Times New Roman" w:hAnsi="Times New Roman" w:cs="Times New Roman"/>
          <w:sz w:val="28"/>
          <w:szCs w:val="28"/>
        </w:rPr>
        <w:t xml:space="preserve"> по ее буквальному пониманию содержит указание на изъятие из незаконного оборота автомобильного транспорта, используемого для перевозки этилового сп</w:t>
      </w:r>
      <w:r w:rsidRPr="0030354C">
        <w:rPr>
          <w:rFonts w:ascii="Times New Roman" w:hAnsi="Times New Roman" w:cs="Times New Roman"/>
          <w:sz w:val="28"/>
          <w:szCs w:val="28"/>
        </w:rPr>
        <w:t>ирта, алкогольной и спиртосодержащей продукции, находящихся в незаконном обороте, очевидно, что сами по себе соответствующие транспортные средства не могут рассматриваться как изъятые из оборота только в силу того, что в них хранилась или перевозилась прод</w:t>
      </w:r>
      <w:r w:rsidRPr="0030354C">
        <w:rPr>
          <w:rFonts w:ascii="Times New Roman" w:hAnsi="Times New Roman" w:cs="Times New Roman"/>
          <w:sz w:val="28"/>
          <w:szCs w:val="28"/>
        </w:rPr>
        <w:t xml:space="preserve">укция, которая была произведена и находилась в обороте с нарушением установленных требований. </w:t>
      </w:r>
      <w:r w:rsidRPr="0030354C">
        <w:rPr>
          <w:rFonts w:ascii="Times New Roman" w:hAnsi="Times New Roman" w:cs="Times New Roman"/>
          <w:sz w:val="28"/>
          <w:szCs w:val="28"/>
        </w:rPr>
        <w:lastRenderedPageBreak/>
        <w:t>Соответственно, такие транспортные средства не могут расцениваться как не подлежащие возвращению собственнику на данном основании в силу пункта 2 части 3 статьи 2</w:t>
      </w:r>
      <w:r w:rsidRPr="0030354C">
        <w:rPr>
          <w:rFonts w:ascii="Times New Roman" w:hAnsi="Times New Roman" w:cs="Times New Roman"/>
          <w:sz w:val="28"/>
          <w:szCs w:val="28"/>
        </w:rPr>
        <w:t>9.10 Кодекса Российской Федерации об административных правонарушениях.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При таком подходе единственным обстоятельством, обусловливающим лишение лица принадлежащего ему транспортного средства, выступает его использование для совершения административного прав</w:t>
      </w:r>
      <w:r w:rsidRPr="0030354C">
        <w:rPr>
          <w:rFonts w:ascii="Times New Roman" w:hAnsi="Times New Roman" w:cs="Times New Roman"/>
          <w:sz w:val="28"/>
          <w:szCs w:val="28"/>
        </w:rPr>
        <w:t>онарушения, что, по сути, превращает такое лишение в санкцию для собственника транспортного средства. Вместе с тем, даже если собственник транспортного средства фактически осознавал и допускал, что принадлежащее ему транспортное средство используется для п</w:t>
      </w:r>
      <w:r w:rsidRPr="0030354C">
        <w:rPr>
          <w:rFonts w:ascii="Times New Roman" w:hAnsi="Times New Roman" w:cs="Times New Roman"/>
          <w:sz w:val="28"/>
          <w:szCs w:val="28"/>
        </w:rPr>
        <w:t>еревозки этилового спирта, алкогольной и спиртосодержащей продукции, находящихся в незаконном обороте, он не может рассматриваться как правонарушитель в рамках дела об административном правонарушении в отношении другого лица.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 xml:space="preserve">Собственник орудия совершения </w:t>
      </w:r>
      <w:r w:rsidRPr="0030354C">
        <w:rPr>
          <w:rFonts w:ascii="Times New Roman" w:hAnsi="Times New Roman" w:cs="Times New Roman"/>
          <w:sz w:val="28"/>
          <w:szCs w:val="28"/>
        </w:rPr>
        <w:t>административного правонарушения, если он не является лицом, привлекаемым к административной ответственности, лишен возможности полноценной судебной защиты своих прав. Кодекс Российской Федерации об административных правонарушениях не только не требует его</w:t>
      </w:r>
      <w:r w:rsidRPr="0030354C">
        <w:rPr>
          <w:rFonts w:ascii="Times New Roman" w:hAnsi="Times New Roman" w:cs="Times New Roman"/>
          <w:sz w:val="28"/>
          <w:szCs w:val="28"/>
        </w:rPr>
        <w:t xml:space="preserve"> привлечения в какой-либо форме к участию в производстве по делу об административном правонарушении, но и делает возможное его участие бессмысленным, поскольку в существующей модели правового регулирования не предполагается выяснение того, какое отношение </w:t>
      </w:r>
      <w:r w:rsidRPr="0030354C">
        <w:rPr>
          <w:rFonts w:ascii="Times New Roman" w:hAnsi="Times New Roman" w:cs="Times New Roman"/>
          <w:sz w:val="28"/>
          <w:szCs w:val="28"/>
        </w:rPr>
        <w:t>собственник орудия совершения административного правонарушения имеет к этому правонарушению.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Следовательно, в действующей системе правового регулирования лишение собственника принадлежащего ему транспортного средства, которое использовалось для перевозки а</w:t>
      </w:r>
      <w:r w:rsidRPr="0030354C">
        <w:rPr>
          <w:rFonts w:ascii="Times New Roman" w:hAnsi="Times New Roman" w:cs="Times New Roman"/>
          <w:sz w:val="28"/>
          <w:szCs w:val="28"/>
        </w:rPr>
        <w:t xml:space="preserve">лкогольной продукции, находящейся в незаконном обороте, в рамках производства по делу об административном правонарушении, предусмотренном частью 4 статьи 15.12 Кодекса Российской Федерации об административных правонарушениях, в отношении юридического лица </w:t>
      </w:r>
      <w:r w:rsidRPr="0030354C">
        <w:rPr>
          <w:rFonts w:ascii="Times New Roman" w:hAnsi="Times New Roman" w:cs="Times New Roman"/>
          <w:sz w:val="28"/>
          <w:szCs w:val="28"/>
        </w:rPr>
        <w:t>- притом что сам собственник этого транспортного средства не был привлечен к административной ответственности за данное административное правонарушение и не</w:t>
      </w:r>
      <w:r w:rsidRPr="0030354C">
        <w:rPr>
          <w:rFonts w:ascii="Times New Roman" w:hAnsi="Times New Roman" w:cs="Times New Roman"/>
          <w:sz w:val="28"/>
          <w:szCs w:val="28"/>
        </w:rPr>
        <w:t xml:space="preserve"> был</w:t>
      </w:r>
      <w:r w:rsidR="00C1299F">
        <w:rPr>
          <w:rFonts w:ascii="Times New Roman" w:hAnsi="Times New Roman" w:cs="Times New Roman"/>
          <w:sz w:val="28"/>
          <w:szCs w:val="28"/>
        </w:rPr>
        <w:t xml:space="preserve"> </w:t>
      </w:r>
      <w:r w:rsidRPr="0030354C">
        <w:rPr>
          <w:rFonts w:ascii="Times New Roman" w:hAnsi="Times New Roman" w:cs="Times New Roman"/>
          <w:sz w:val="28"/>
          <w:szCs w:val="28"/>
        </w:rPr>
        <w:t xml:space="preserve">признан в судебном порядке виновным в его совершении - приводило бы </w:t>
      </w:r>
      <w:r w:rsidRPr="0030354C">
        <w:rPr>
          <w:rFonts w:ascii="Times New Roman" w:hAnsi="Times New Roman" w:cs="Times New Roman"/>
          <w:sz w:val="28"/>
          <w:szCs w:val="28"/>
        </w:rPr>
        <w:t>к несоразмерному ограничению прав собственника транспортного средства и вступало бы в противоречие с конституционными принципами справедливости и равенства.</w:t>
      </w:r>
    </w:p>
    <w:p w:rsidR="00A44887" w:rsidRPr="0030354C" w:rsidRDefault="00D50914" w:rsidP="00BD34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Конституционный Суд Российской Федерации также отметил, что федеральный законодатель не лишен возмо</w:t>
      </w:r>
      <w:r w:rsidRPr="0030354C">
        <w:rPr>
          <w:rFonts w:ascii="Times New Roman" w:hAnsi="Times New Roman" w:cs="Times New Roman"/>
          <w:sz w:val="28"/>
          <w:szCs w:val="28"/>
        </w:rPr>
        <w:t>жности установить административную ответственность собственника транспортного средства за предоставление его другому лицу для заведомо противоправной деятельности, включая конфискацию такого транспортного средства, применительно к сфере оборота этилового с</w:t>
      </w:r>
      <w:r w:rsidRPr="0030354C">
        <w:rPr>
          <w:rFonts w:ascii="Times New Roman" w:hAnsi="Times New Roman" w:cs="Times New Roman"/>
          <w:sz w:val="28"/>
          <w:szCs w:val="28"/>
        </w:rPr>
        <w:t>пирта, алкогольной и спиртосодержащей продукции как особой сфере государственного регулирования.</w:t>
      </w:r>
    </w:p>
    <w:p w:rsidR="00C1299F" w:rsidRDefault="00D50914" w:rsidP="0030354C">
      <w:pPr>
        <w:jc w:val="both"/>
        <w:rPr>
          <w:rFonts w:ascii="Times New Roman" w:hAnsi="Times New Roman" w:cs="Times New Roman"/>
          <w:sz w:val="28"/>
          <w:szCs w:val="28"/>
        </w:rPr>
      </w:pPr>
      <w:r w:rsidRPr="0030354C">
        <w:rPr>
          <w:rFonts w:ascii="Times New Roman" w:hAnsi="Times New Roman" w:cs="Times New Roman"/>
          <w:sz w:val="28"/>
          <w:szCs w:val="28"/>
        </w:rPr>
        <w:t>Помощник Волховского городского про</w:t>
      </w:r>
      <w:r w:rsidR="00C1299F">
        <w:rPr>
          <w:rFonts w:ascii="Times New Roman" w:hAnsi="Times New Roman" w:cs="Times New Roman"/>
          <w:sz w:val="28"/>
          <w:szCs w:val="28"/>
        </w:rPr>
        <w:t>курора</w:t>
      </w:r>
    </w:p>
    <w:p w:rsidR="00A44887" w:rsidRPr="0030354C" w:rsidRDefault="00C1299F" w:rsidP="003035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D50914" w:rsidRPr="0030354C">
        <w:rPr>
          <w:rFonts w:ascii="Times New Roman" w:hAnsi="Times New Roman" w:cs="Times New Roman"/>
          <w:sz w:val="28"/>
          <w:szCs w:val="28"/>
        </w:rPr>
        <w:t>рист 3 класса</w:t>
      </w:r>
      <w:r w:rsidR="00BD34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D50914" w:rsidRPr="0030354C">
        <w:rPr>
          <w:rFonts w:ascii="Times New Roman" w:hAnsi="Times New Roman" w:cs="Times New Roman"/>
          <w:sz w:val="28"/>
          <w:szCs w:val="28"/>
        </w:rPr>
        <w:t>Д.Н.Савенкова</w:t>
      </w:r>
    </w:p>
    <w:p w:rsidR="00A44887" w:rsidRPr="0030354C" w:rsidRDefault="00A44887" w:rsidP="0030354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44887" w:rsidRPr="0030354C" w:rsidSect="0030354C">
      <w:pgSz w:w="11900" w:h="16840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14" w:rsidRDefault="00D50914" w:rsidP="00A44887">
      <w:r>
        <w:separator/>
      </w:r>
    </w:p>
  </w:endnote>
  <w:endnote w:type="continuationSeparator" w:id="1">
    <w:p w:rsidR="00D50914" w:rsidRDefault="00D50914" w:rsidP="00A4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14" w:rsidRDefault="00D50914"/>
  </w:footnote>
  <w:footnote w:type="continuationSeparator" w:id="1">
    <w:p w:rsidR="00D50914" w:rsidRDefault="00D5091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3C4"/>
    <w:multiLevelType w:val="multilevel"/>
    <w:tmpl w:val="E5F6A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44887"/>
    <w:rsid w:val="0030354C"/>
    <w:rsid w:val="00A44887"/>
    <w:rsid w:val="00BD34AF"/>
    <w:rsid w:val="00C1299F"/>
    <w:rsid w:val="00D5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48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488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448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"/>
    <w:basedOn w:val="2"/>
    <w:rsid w:val="00A44887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"/>
    <w:rsid w:val="00A44887"/>
    <w:rPr>
      <w:b/>
      <w:bCs/>
      <w:i/>
      <w:iCs/>
      <w:color w:val="000000"/>
      <w:spacing w:val="20"/>
      <w:w w:val="100"/>
      <w:position w:val="0"/>
      <w:sz w:val="18"/>
      <w:szCs w:val="18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"/>
    <w:rsid w:val="00A44887"/>
    <w:rPr>
      <w:b/>
      <w:bCs/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A44887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A4488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85pt120">
    <w:name w:val="Основной текст (2) + 8;5 pt;Полужирный;Масштаб 120%"/>
    <w:basedOn w:val="2"/>
    <w:rsid w:val="00A44887"/>
    <w:rPr>
      <w:b/>
      <w:bCs/>
      <w:color w:val="000000"/>
      <w:spacing w:val="0"/>
      <w:w w:val="120"/>
      <w:position w:val="0"/>
      <w:sz w:val="17"/>
      <w:szCs w:val="17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448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sid w:val="00A448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pt">
    <w:name w:val="Основной текст (2) + Интервал 3 pt"/>
    <w:basedOn w:val="2"/>
    <w:rsid w:val="00A44887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A448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A44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44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62"/>
      <w:szCs w:val="62"/>
      <w:u w:val="none"/>
    </w:rPr>
  </w:style>
  <w:style w:type="character" w:customStyle="1" w:styleId="22">
    <w:name w:val="Подпись к картинке (2)_"/>
    <w:basedOn w:val="a0"/>
    <w:link w:val="23"/>
    <w:rsid w:val="00A44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20"/>
      <w:sz w:val="17"/>
      <w:szCs w:val="17"/>
      <w:u w:val="none"/>
    </w:rPr>
  </w:style>
  <w:style w:type="character" w:customStyle="1" w:styleId="215pt0pt">
    <w:name w:val="Основной текст (2) + 15 pt;Полужирный;Курсив;Интервал 0 pt"/>
    <w:basedOn w:val="2"/>
    <w:rsid w:val="00A44887"/>
    <w:rPr>
      <w:b/>
      <w:bCs/>
      <w:i/>
      <w:iCs/>
      <w:color w:val="000000"/>
      <w:spacing w:val="-10"/>
      <w:w w:val="100"/>
      <w:position w:val="0"/>
      <w:sz w:val="30"/>
      <w:szCs w:val="30"/>
      <w:lang w:val="ru-RU" w:eastAsia="ru-RU" w:bidi="ru-RU"/>
    </w:rPr>
  </w:style>
  <w:style w:type="character" w:customStyle="1" w:styleId="a8">
    <w:name w:val="Колонтитул_"/>
    <w:basedOn w:val="a0"/>
    <w:link w:val="a9"/>
    <w:rsid w:val="00A448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sid w:val="00A44887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6">
    <w:name w:val="Основной текст (6)_"/>
    <w:basedOn w:val="a0"/>
    <w:link w:val="60"/>
    <w:rsid w:val="00A44887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4">
    <w:name w:val="Основной текст (2) + Малые прописные"/>
    <w:basedOn w:val="2"/>
    <w:rsid w:val="00A44887"/>
    <w:rPr>
      <w:smallCaps/>
      <w:color w:val="000000"/>
      <w:spacing w:val="0"/>
      <w:w w:val="100"/>
      <w:position w:val="0"/>
    </w:rPr>
  </w:style>
  <w:style w:type="character" w:customStyle="1" w:styleId="25">
    <w:name w:val="Основной текст (2) + Малые прописные"/>
    <w:basedOn w:val="2"/>
    <w:rsid w:val="00A44887"/>
    <w:rPr>
      <w:smallCaps/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44887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A44887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A4488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rsid w:val="00A448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44887"/>
    <w:pPr>
      <w:shd w:val="clear" w:color="auto" w:fill="FFFFFF"/>
      <w:spacing w:before="660" w:after="1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A44887"/>
    <w:pPr>
      <w:shd w:val="clear" w:color="auto" w:fill="FFFFFF"/>
      <w:spacing w:before="120" w:after="3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-50"/>
      <w:sz w:val="62"/>
      <w:szCs w:val="62"/>
    </w:rPr>
  </w:style>
  <w:style w:type="paragraph" w:customStyle="1" w:styleId="23">
    <w:name w:val="Подпись к картинке (2)"/>
    <w:basedOn w:val="a"/>
    <w:link w:val="22"/>
    <w:rsid w:val="00A448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120"/>
      <w:sz w:val="17"/>
      <w:szCs w:val="17"/>
    </w:rPr>
  </w:style>
  <w:style w:type="paragraph" w:customStyle="1" w:styleId="a9">
    <w:name w:val="Колонтитул"/>
    <w:basedOn w:val="a"/>
    <w:link w:val="a8"/>
    <w:rsid w:val="00A448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A44887"/>
    <w:pPr>
      <w:shd w:val="clear" w:color="auto" w:fill="FFFFFF"/>
      <w:spacing w:line="0" w:lineRule="atLeast"/>
    </w:pPr>
    <w:rPr>
      <w:rFonts w:ascii="FrankRuehl" w:eastAsia="FrankRuehl" w:hAnsi="FrankRuehl" w:cs="FrankRuehl"/>
      <w:sz w:val="46"/>
      <w:szCs w:val="46"/>
    </w:rPr>
  </w:style>
  <w:style w:type="paragraph" w:customStyle="1" w:styleId="60">
    <w:name w:val="Основной текст (6)"/>
    <w:basedOn w:val="a"/>
    <w:link w:val="6"/>
    <w:rsid w:val="00A44887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3</cp:revision>
  <dcterms:created xsi:type="dcterms:W3CDTF">2019-03-04T05:56:00Z</dcterms:created>
  <dcterms:modified xsi:type="dcterms:W3CDTF">2019-03-04T06:57:00Z</dcterms:modified>
</cp:coreProperties>
</file>